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44" w:rsidRDefault="000848F4" w:rsidP="00120244"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VIDOVDANSKI VITEZOVI </w:t>
      </w:r>
      <w:proofErr w:type="spellStart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Dodeljene</w:t>
      </w:r>
      <w:proofErr w:type="spellEnd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prestižne</w:t>
      </w:r>
      <w:proofErr w:type="spellEnd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nagrade</w:t>
      </w:r>
      <w:proofErr w:type="spellEnd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proofErr w:type="gramStart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na</w:t>
      </w:r>
      <w:proofErr w:type="spellEnd"/>
      <w:proofErr w:type="gramEnd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Zlatiboru</w:t>
      </w:r>
      <w:proofErr w:type="spellEnd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, </w:t>
      </w:r>
      <w:proofErr w:type="spellStart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laureati</w:t>
      </w:r>
      <w:proofErr w:type="spellEnd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Vojin</w:t>
      </w:r>
      <w:proofErr w:type="spellEnd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Ćetković</w:t>
      </w:r>
      <w:proofErr w:type="spellEnd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, </w:t>
      </w:r>
      <w:proofErr w:type="spellStart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Ljuba</w:t>
      </w:r>
      <w:proofErr w:type="spellEnd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Simović</w:t>
      </w:r>
      <w:proofErr w:type="spellEnd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, </w:t>
      </w:r>
      <w:proofErr w:type="spellStart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Duda</w:t>
      </w:r>
      <w:proofErr w:type="spellEnd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Ivković</w:t>
      </w:r>
      <w:proofErr w:type="spellEnd"/>
      <w:r w:rsidRPr="000848F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... </w:t>
      </w:r>
      <w:hyperlink r:id="rId4" w:history="1">
        <w:r w:rsidR="00120244" w:rsidRPr="00B11679">
          <w:rPr>
            <w:rStyle w:val="Hyperlink"/>
          </w:rPr>
          <w:t>http://www.blic.rs/vesti/srbija/vidovdanski-vitezovi-dodeljene-prestizne-nagrade-na-zlatiboru-laureati-vojin-cetkovic/645byxj</w:t>
        </w:r>
      </w:hyperlink>
    </w:p>
    <w:p w:rsidR="000848F4" w:rsidRPr="000848F4" w:rsidRDefault="000848F4" w:rsidP="0008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48F4">
        <w:rPr>
          <w:rFonts w:ascii="Times New Roman" w:eastAsia="Times New Roman" w:hAnsi="Times New Roman" w:cs="Times New Roman"/>
          <w:sz w:val="24"/>
          <w:szCs w:val="24"/>
        </w:rPr>
        <w:t>V.L. | 25.</w:t>
      </w:r>
      <w:proofErr w:type="gram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06. 2017 - 10:25h </w:t>
      </w:r>
    </w:p>
    <w:p w:rsidR="000848F4" w:rsidRPr="000848F4" w:rsidRDefault="000848F4" w:rsidP="000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Devete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Vidovdanske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svečanosti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pod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pokroviteljstvom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opštine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Čajetina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počele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sinoć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48F4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Zlatiboru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dodelom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priznanja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Vidovdanski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0848F4" w:rsidRPr="000848F4" w:rsidRDefault="000848F4" w:rsidP="0008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0" cy="4357370"/>
            <wp:effectExtent l="19050" t="0" r="0" b="0"/>
            <wp:docPr id="1" name="Picture 1" descr="Dobitnici plakete &quot;vidovdanski vitez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bitnici plakete &quot;vidovdanski vitez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435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8F4" w:rsidRPr="000848F4" w:rsidRDefault="000848F4" w:rsidP="0008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privatna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arhiva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/ RAS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Srbija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Dobitnici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vidovdanski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</w:p>
    <w:p w:rsidR="000848F4" w:rsidRPr="000848F4" w:rsidRDefault="000848F4" w:rsidP="0008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635" cy="381635"/>
            <wp:effectExtent l="19050" t="0" r="0" b="0"/>
            <wp:docPr id="2" name="Picture 2" descr="https://ocdn.eu/paas-static/template-engine/3d51e3d41a643bbbd22bb4ea3b706e90/share_v1_pintrest_gray_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ocdn.eu/paas-static/template-engine/3d51e3d41a643bbbd22bb4ea3b706e90/share_v1_pintrest_gray_ic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81635" cy="381635"/>
            <wp:effectExtent l="19050" t="0" r="0" b="0"/>
            <wp:docPr id="3" name="Picture 3" descr="https://ocdn.eu/paas-static/template-engine/3d51e3d41a643bbbd22bb4ea3b706e90/share_v1_facebook_gray_i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cdn.eu/paas-static/template-engine/3d51e3d41a643bbbd22bb4ea3b706e90/share_v1_facebook_gray_ic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8F4" w:rsidRPr="000848F4" w:rsidRDefault="000848F4" w:rsidP="000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F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odluci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žirija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vitezovi</w:t>
      </w:r>
      <w:proofErr w:type="spellEnd"/>
      <w:proofErr w:type="gramStart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proofErr w:type="gram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ovu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Ljubomir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Simović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srpska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književnost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Vojin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Ćetković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gluma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Divna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Ljubojević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muzika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0848F4" w:rsidRPr="000848F4" w:rsidRDefault="000848F4" w:rsidP="000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Ako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zaista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glume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sam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848F4">
        <w:rPr>
          <w:rFonts w:ascii="Times New Roman" w:eastAsia="Times New Roman" w:hAnsi="Times New Roman" w:cs="Times New Roman"/>
          <w:sz w:val="24"/>
          <w:szCs w:val="24"/>
        </w:rPr>
        <w:t>ja</w:t>
      </w:r>
      <w:proofErr w:type="spellEnd"/>
      <w:proofErr w:type="gram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srećan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čovek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poručio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Ćetković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primajući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plaketu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48F4" w:rsidRPr="000848F4" w:rsidRDefault="000848F4" w:rsidP="000848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848F4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sprskog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slikarstva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ikonopisac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Vojislav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Luković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sporta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proslavljeni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košarkaški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trener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Dušan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Ivković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, medicine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Hilandarsko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lekarsko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društvo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Preduzeće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Elektrovat</w:t>
      </w:r>
      <w:proofErr w:type="spellEnd"/>
      <w:proofErr w:type="gramStart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ponelo</w:t>
      </w:r>
      <w:proofErr w:type="spellEnd"/>
      <w:proofErr w:type="gram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plaketu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viteza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oblasti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privrede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projekat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Zlatiborske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mini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hidroelektrane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“ a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vitez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kulture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je Aleksandra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Ninković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Tašić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istraživački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„Pupin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memorijalni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848F4">
        <w:rPr>
          <w:rFonts w:ascii="Times New Roman" w:eastAsia="Times New Roman" w:hAnsi="Times New Roman" w:cs="Times New Roman"/>
          <w:sz w:val="24"/>
          <w:szCs w:val="24"/>
        </w:rPr>
        <w:t>projekat</w:t>
      </w:r>
      <w:proofErr w:type="spellEnd"/>
      <w:r w:rsidRPr="000848F4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C32C38" w:rsidRDefault="00C32C38"/>
    <w:sectPr w:rsidR="00C32C38" w:rsidSect="00C32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0848F4"/>
    <w:rsid w:val="000848F4"/>
    <w:rsid w:val="00120244"/>
    <w:rsid w:val="003B5742"/>
    <w:rsid w:val="00C3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C38"/>
  </w:style>
  <w:style w:type="paragraph" w:styleId="Heading1">
    <w:name w:val="heading 1"/>
    <w:basedOn w:val="Normal"/>
    <w:link w:val="Heading1Char"/>
    <w:uiPriority w:val="9"/>
    <w:qFormat/>
    <w:rsid w:val="00084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48F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8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DefaultParagraphFont"/>
    <w:rsid w:val="000848F4"/>
  </w:style>
  <w:style w:type="character" w:customStyle="1" w:styleId="Caption1">
    <w:name w:val="Caption1"/>
    <w:basedOn w:val="DefaultParagraphFont"/>
    <w:rsid w:val="000848F4"/>
  </w:style>
  <w:style w:type="paragraph" w:styleId="BalloonText">
    <w:name w:val="Balloon Text"/>
    <w:basedOn w:val="Normal"/>
    <w:link w:val="BalloonTextChar"/>
    <w:uiPriority w:val="99"/>
    <w:semiHidden/>
    <w:unhideWhenUsed/>
    <w:rsid w:val="00084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02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9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2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56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blic.rs/vesti/srbija/vidovdanski-vitezovi-dodeljene-prestizne-nagrade-na-zlatiboru-laureati-vojin-cetkovic/645byx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2017-06-26T19:45:00Z</dcterms:created>
  <dcterms:modified xsi:type="dcterms:W3CDTF">2017-06-26T19:47:00Z</dcterms:modified>
</cp:coreProperties>
</file>